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751" w:rsidRDefault="00D40751"/>
    <w:p w:rsidR="00646B96" w:rsidRDefault="00646B96"/>
    <w:p w:rsidR="00646B96" w:rsidRDefault="00646B96"/>
    <w:p w:rsidR="00646B96" w:rsidRDefault="00646B96" w:rsidP="00646B96">
      <w:pPr>
        <w:pStyle w:val="Normaalweb"/>
        <w:spacing w:before="0" w:beforeAutospacing="0" w:after="0" w:afterAutospacing="0"/>
        <w:jc w:val="both"/>
        <w:rPr>
          <w:rFonts w:ascii="Avenir LT Std 45 Book" w:hAnsi="Avenir LT Std 45 Book"/>
          <w:color w:val="444444"/>
          <w:sz w:val="21"/>
        </w:rPr>
      </w:pPr>
      <w:r w:rsidRPr="00646B96">
        <w:rPr>
          <w:rFonts w:ascii="Avenir LT Std 45 Book" w:hAnsi="Avenir LT Std 45 Book"/>
          <w:sz w:val="21"/>
        </w:rPr>
        <w:t xml:space="preserve">Pour </w:t>
      </w:r>
      <w:r w:rsidRPr="00646B96">
        <w:rPr>
          <w:rFonts w:ascii="Avenir LT Std 45 Book" w:hAnsi="Avenir LT Std 45 Book"/>
          <w:b/>
          <w:bCs/>
          <w:sz w:val="21"/>
        </w:rPr>
        <w:t>mettre fin à un contrat de travail</w:t>
      </w:r>
      <w:r w:rsidRPr="00646B96">
        <w:rPr>
          <w:rFonts w:ascii="Avenir LT Std 45 Book" w:hAnsi="Avenir LT Std 45 Book"/>
          <w:sz w:val="21"/>
        </w:rPr>
        <w:t xml:space="preserve"> sur la base d’un cas de </w:t>
      </w:r>
      <w:r w:rsidRPr="00646B96">
        <w:rPr>
          <w:rFonts w:ascii="Avenir LT Std 45 Book" w:hAnsi="Avenir LT Std 45 Book"/>
          <w:b/>
          <w:bCs/>
          <w:sz w:val="21"/>
        </w:rPr>
        <w:t>force majeure médicale</w:t>
      </w:r>
      <w:r w:rsidRPr="00646B96">
        <w:rPr>
          <w:rFonts w:ascii="Avenir LT Std 45 Book" w:hAnsi="Avenir LT Std 45 Book"/>
          <w:sz w:val="21"/>
        </w:rPr>
        <w:t xml:space="preserve">, une nouvelle procédure peut être suivie depuis </w:t>
      </w:r>
      <w:r w:rsidRPr="00646B96">
        <w:rPr>
          <w:rFonts w:ascii="Avenir LT Std 45 Book" w:hAnsi="Avenir LT Std 45 Book"/>
          <w:b/>
          <w:bCs/>
          <w:sz w:val="21"/>
        </w:rPr>
        <w:t>le 28 novembre 2022</w:t>
      </w:r>
      <w:r w:rsidRPr="00646B96">
        <w:rPr>
          <w:rFonts w:ascii="Avenir LT Std 45 Book" w:hAnsi="Avenir LT Std 45 Book"/>
          <w:sz w:val="21"/>
        </w:rPr>
        <w:t>. Voici les</w:t>
      </w:r>
      <w:r w:rsidRPr="00646B96">
        <w:rPr>
          <w:rFonts w:ascii="Avenir LT Std 45 Book" w:hAnsi="Avenir LT Std 45 Book"/>
          <w:color w:val="444444"/>
          <w:sz w:val="21"/>
        </w:rPr>
        <w:t xml:space="preserve"> </w:t>
      </w:r>
      <w:r w:rsidRPr="00646B96">
        <w:rPr>
          <w:rStyle w:val="Zwaar"/>
          <w:rFonts w:ascii="Avenir LT Std 45 Book" w:hAnsi="Avenir LT Std 45 Book"/>
          <w:color w:val="444444"/>
          <w:sz w:val="21"/>
        </w:rPr>
        <w:t>principaux changements</w:t>
      </w:r>
      <w:r>
        <w:rPr>
          <w:rFonts w:ascii="Avenir LT Std 45 Book" w:hAnsi="Avenir LT Std 45 Book"/>
          <w:color w:val="444444"/>
          <w:sz w:val="21"/>
        </w:rPr>
        <w:t>.</w:t>
      </w:r>
    </w:p>
    <w:p w:rsidR="00646B96" w:rsidRPr="00646B96" w:rsidRDefault="00646B96" w:rsidP="00646B96">
      <w:pPr>
        <w:pStyle w:val="Normaalweb"/>
        <w:spacing w:before="0" w:beforeAutospacing="0" w:after="0" w:afterAutospacing="0"/>
        <w:jc w:val="both"/>
        <w:rPr>
          <w:rFonts w:ascii="Avenir LT Std 45 Book" w:hAnsi="Avenir LT Std 45 Book"/>
          <w:color w:val="444444"/>
          <w:sz w:val="21"/>
        </w:rPr>
      </w:pPr>
    </w:p>
    <w:p w:rsidR="00646B96" w:rsidRPr="00646B96" w:rsidRDefault="00646B96" w:rsidP="00646B96">
      <w:pPr>
        <w:pStyle w:val="Normaalweb"/>
        <w:spacing w:before="0" w:beforeAutospacing="0" w:after="0" w:afterAutospacing="0"/>
        <w:jc w:val="both"/>
        <w:rPr>
          <w:rStyle w:val="Zwaar"/>
          <w:rFonts w:ascii="Avenir LT Std 45 Book" w:hAnsi="Avenir LT Std 45 Book" w:cs="Calibri"/>
          <w:color w:val="FFFFFF"/>
          <w:sz w:val="21"/>
          <w:szCs w:val="21"/>
          <w:shd w:val="clear" w:color="auto" w:fill="7E5475"/>
        </w:rPr>
      </w:pP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r w:rsidRPr="00646B96">
        <w:rPr>
          <w:rStyle w:val="Zwaar"/>
          <w:rFonts w:ascii="Avenir LT Std 45 Book" w:hAnsi="Avenir LT Std 45 Book"/>
          <w:color w:val="FFFFFF"/>
          <w:shd w:val="clear" w:color="auto" w:fill="7E5475"/>
        </w:rPr>
        <w:t xml:space="preserve"> 1. Déclenchement d’un cas de force majeure médicale - Notification </w:t>
      </w:r>
    </w:p>
    <w:p w:rsidR="00646B96" w:rsidRPr="00646B96" w:rsidRDefault="00646B96" w:rsidP="00646B96">
      <w:pPr>
        <w:spacing w:after="0" w:line="240" w:lineRule="auto"/>
        <w:jc w:val="both"/>
        <w:rPr>
          <w:rFonts w:cstheme="minorHAnsi"/>
          <w:sz w:val="21"/>
          <w:szCs w:val="21"/>
        </w:rPr>
      </w:pPr>
    </w:p>
    <w:p w:rsidR="00646B96" w:rsidRPr="00646B96" w:rsidRDefault="00646B96" w:rsidP="00646B96">
      <w:pPr>
        <w:jc w:val="both"/>
        <w:rPr>
          <w:rFonts w:cstheme="minorHAnsi"/>
          <w:sz w:val="21"/>
          <w:szCs w:val="21"/>
        </w:rPr>
      </w:pPr>
      <w:r w:rsidRPr="00646B96">
        <w:rPr>
          <w:sz w:val="21"/>
        </w:rPr>
        <w:t xml:space="preserve">La procédure de force majeure médicale ne peut être engagée qu'après une </w:t>
      </w:r>
      <w:r w:rsidRPr="00646B96">
        <w:rPr>
          <w:b/>
          <w:bCs/>
          <w:sz w:val="21"/>
        </w:rPr>
        <w:t>incapacité de travail d'au moins 9 mois</w:t>
      </w:r>
      <w:r w:rsidRPr="00646B96">
        <w:rPr>
          <w:sz w:val="21"/>
        </w:rPr>
        <w:t>* et pour autant qu'aucun projet de réintégration ne soit en cours pour le travailleur.</w:t>
      </w:r>
    </w:p>
    <w:p w:rsidR="00646B96" w:rsidRPr="00646B96" w:rsidRDefault="00646B96" w:rsidP="00646B96">
      <w:pPr>
        <w:jc w:val="both"/>
        <w:rPr>
          <w:rFonts w:cstheme="minorHAnsi"/>
          <w:sz w:val="21"/>
          <w:szCs w:val="21"/>
        </w:rPr>
      </w:pPr>
      <w:r w:rsidRPr="00646B96">
        <w:rPr>
          <w:sz w:val="21"/>
        </w:rPr>
        <w:t>La procédure peut être engagée soit par l'</w:t>
      </w:r>
      <w:r w:rsidRPr="00646B96">
        <w:rPr>
          <w:b/>
          <w:bCs/>
          <w:sz w:val="21"/>
        </w:rPr>
        <w:t>employeur</w:t>
      </w:r>
      <w:r w:rsidRPr="00646B96">
        <w:rPr>
          <w:sz w:val="21"/>
        </w:rPr>
        <w:t xml:space="preserve">, soit par le </w:t>
      </w:r>
      <w:r w:rsidRPr="00646B96">
        <w:rPr>
          <w:b/>
          <w:bCs/>
          <w:sz w:val="21"/>
        </w:rPr>
        <w:t>travailleur</w:t>
      </w:r>
      <w:r w:rsidRPr="00646B96">
        <w:rPr>
          <w:sz w:val="21"/>
        </w:rPr>
        <w:t>.</w:t>
      </w:r>
      <w:r w:rsidRPr="00646B96">
        <w:rPr>
          <w:sz w:val="21"/>
        </w:rPr>
        <w:cr/>
      </w:r>
      <w:r w:rsidRPr="00646B96">
        <w:rPr>
          <w:sz w:val="21"/>
        </w:rPr>
        <w:br/>
        <w:t>Le travailleur ne peut lancer la procédure qu'après avoir été en incapacité de travail pendant 9 mois.</w:t>
      </w:r>
    </w:p>
    <w:p w:rsidR="00646B96" w:rsidRPr="00646B96" w:rsidRDefault="00646B96" w:rsidP="00646B96">
      <w:pPr>
        <w:jc w:val="both"/>
        <w:rPr>
          <w:rFonts w:cstheme="minorHAnsi"/>
          <w:sz w:val="21"/>
          <w:szCs w:val="21"/>
        </w:rPr>
      </w:pPr>
      <w:r w:rsidRPr="00646B96">
        <w:rPr>
          <w:sz w:val="21"/>
        </w:rPr>
        <w:t xml:space="preserve">La </w:t>
      </w:r>
      <w:r w:rsidRPr="00646B96">
        <w:rPr>
          <w:b/>
          <w:bCs/>
          <w:sz w:val="21"/>
        </w:rPr>
        <w:t>notification</w:t>
      </w:r>
      <w:r w:rsidRPr="00646B96">
        <w:rPr>
          <w:sz w:val="21"/>
        </w:rPr>
        <w:t xml:space="preserve"> pour constater l'incapacité définitive d'un travailleur à effectuer le travail convenu a lieu </w:t>
      </w:r>
      <w:r w:rsidRPr="00646B96">
        <w:rPr>
          <w:b/>
          <w:bCs/>
          <w:sz w:val="21"/>
        </w:rPr>
        <w:t>par courrier recommandé au médecin du travail de l'entreprise et à l'autre partie</w:t>
      </w:r>
      <w:r w:rsidRPr="00646B96">
        <w:rPr>
          <w:sz w:val="21"/>
        </w:rPr>
        <w:t>.</w:t>
      </w:r>
      <w:r w:rsidRPr="00646B96">
        <w:rPr>
          <w:sz w:val="21"/>
        </w:rPr>
        <w:cr/>
      </w:r>
    </w:p>
    <w:p w:rsidR="00646B96" w:rsidRPr="00646B96" w:rsidRDefault="00646B96" w:rsidP="00646B96">
      <w:pPr>
        <w:jc w:val="both"/>
        <w:rPr>
          <w:rFonts w:cstheme="minorHAnsi"/>
          <w:sz w:val="21"/>
          <w:szCs w:val="21"/>
        </w:rPr>
      </w:pPr>
      <w:r w:rsidRPr="00646B96">
        <w:rPr>
          <w:sz w:val="21"/>
        </w:rPr>
        <w:t>Si la notification est faite par l'employeur, elle doit contenir les mentions suivantes :</w:t>
      </w:r>
      <w:r w:rsidRPr="00646B96">
        <w:rPr>
          <w:sz w:val="21"/>
        </w:rPr>
        <w:cr/>
      </w:r>
    </w:p>
    <w:p w:rsidR="00646B96" w:rsidRPr="00646B96" w:rsidRDefault="00646B96" w:rsidP="00646B96">
      <w:pPr>
        <w:pStyle w:val="Lijstalinea"/>
        <w:numPr>
          <w:ilvl w:val="0"/>
          <w:numId w:val="5"/>
        </w:numPr>
        <w:spacing w:line="259" w:lineRule="auto"/>
        <w:contextualSpacing/>
        <w:jc w:val="both"/>
        <w:rPr>
          <w:rFonts w:ascii="Avenir LT Std 45 Book" w:hAnsi="Avenir LT Std 45 Book" w:cstheme="minorHAnsi"/>
          <w:sz w:val="21"/>
          <w:szCs w:val="21"/>
        </w:rPr>
      </w:pPr>
      <w:r w:rsidRPr="00646B96">
        <w:rPr>
          <w:rFonts w:ascii="Avenir LT Std 45 Book" w:hAnsi="Avenir LT Std 45 Book"/>
          <w:sz w:val="21"/>
        </w:rPr>
        <w:t>le droit du collaborateur de demander au médecin du travail d'examiner la possibilité d'un travail adapté ou différent (voir ci-dessous) ;</w:t>
      </w:r>
      <w:r w:rsidRPr="00646B96">
        <w:rPr>
          <w:rFonts w:ascii="Avenir LT Std 45 Book" w:hAnsi="Avenir LT Std 45 Book"/>
          <w:sz w:val="21"/>
        </w:rPr>
        <w:cr/>
      </w:r>
      <w:r w:rsidRPr="00646B96">
        <w:rPr>
          <w:rFonts w:ascii="Avenir LT Std 45 Book" w:hAnsi="Avenir LT Std 45 Book"/>
          <w:sz w:val="21"/>
        </w:rPr>
        <w:br/>
        <w:t xml:space="preserve"> </w:t>
      </w:r>
    </w:p>
    <w:p w:rsidR="00646B96" w:rsidRPr="00646B96" w:rsidRDefault="00646B96" w:rsidP="00646B96">
      <w:pPr>
        <w:pStyle w:val="Lijstalinea"/>
        <w:numPr>
          <w:ilvl w:val="0"/>
          <w:numId w:val="5"/>
        </w:numPr>
        <w:spacing w:line="259" w:lineRule="auto"/>
        <w:contextualSpacing/>
        <w:jc w:val="both"/>
        <w:rPr>
          <w:rFonts w:ascii="Avenir LT Std 45 Book" w:hAnsi="Avenir LT Std 45 Book" w:cstheme="minorHAnsi"/>
          <w:sz w:val="21"/>
          <w:szCs w:val="21"/>
        </w:rPr>
      </w:pPr>
      <w:r w:rsidRPr="00646B96">
        <w:rPr>
          <w:rFonts w:ascii="Avenir LT Std 45 Book" w:hAnsi="Avenir LT Std 45 Book"/>
          <w:sz w:val="21"/>
        </w:rPr>
        <w:t>le droit du travailleur de se faire assister par la délégation syndicale de l'entreprise.</w:t>
      </w:r>
      <w:r w:rsidRPr="00646B96">
        <w:rPr>
          <w:rFonts w:ascii="Avenir LT Std 45 Book" w:hAnsi="Avenir LT Std 45 Book"/>
          <w:sz w:val="21"/>
        </w:rPr>
        <w:cr/>
        <w:t xml:space="preserve"> </w:t>
      </w:r>
    </w:p>
    <w:p w:rsidR="00646B96" w:rsidRPr="00646B96" w:rsidRDefault="00646B96" w:rsidP="00646B96">
      <w:pPr>
        <w:pStyle w:val="Lijstalinea"/>
        <w:spacing w:line="259" w:lineRule="auto"/>
        <w:contextualSpacing/>
        <w:jc w:val="both"/>
        <w:rPr>
          <w:rFonts w:ascii="Avenir LT Std 45 Book" w:hAnsi="Avenir LT Std 45 Book" w:cstheme="minorHAnsi"/>
          <w:sz w:val="21"/>
          <w:szCs w:val="21"/>
        </w:rPr>
      </w:pPr>
    </w:p>
    <w:p w:rsidR="00646B96" w:rsidRPr="00646B96" w:rsidRDefault="00646B96" w:rsidP="00646B96">
      <w:pPr>
        <w:spacing w:after="120"/>
        <w:jc w:val="both"/>
        <w:rPr>
          <w:rFonts w:cstheme="minorHAnsi"/>
          <w:sz w:val="21"/>
          <w:szCs w:val="21"/>
        </w:rPr>
      </w:pPr>
      <w:r w:rsidRPr="00646B96">
        <w:t xml:space="preserve">Depuis le lundi 29 novembre, le document 'Notification d'incapacité définitive' figure sur notre site Internet ou vous pouvez le demander au service de prévention externe CLB au 011 59 83 50 ou à l’adresse </w:t>
      </w:r>
      <w:hyperlink r:id="rId7" w:history="1">
        <w:r w:rsidRPr="00646B96">
          <w:rPr>
            <w:rStyle w:val="Hyperlink"/>
            <w:sz w:val="21"/>
          </w:rPr>
          <w:t>planning-edpb@clbgroup.be</w:t>
        </w:r>
      </w:hyperlink>
      <w:r w:rsidRPr="00646B96">
        <w:rPr>
          <w:sz w:val="21"/>
        </w:rPr>
        <w:t xml:space="preserve">. </w:t>
      </w:r>
    </w:p>
    <w:p w:rsidR="00646B96" w:rsidRDefault="00646B96" w:rsidP="00646B96">
      <w:pPr>
        <w:jc w:val="both"/>
        <w:rPr>
          <w:sz w:val="21"/>
        </w:rPr>
      </w:pPr>
      <w:r w:rsidRPr="00646B96">
        <w:rPr>
          <w:sz w:val="21"/>
        </w:rPr>
        <w:t xml:space="preserve">*Il doit s'agir d’une période ininterrompue de 9 mois. Chaque reprise du travail interrompt cette période, sauf si le travailleur est à nouveau en incapacité de travail dans les 14 jours qui suivent la reprise. Dans ce cas, la période de 9 mois est considérée comme ininterrompue. </w:t>
      </w:r>
    </w:p>
    <w:p w:rsidR="00646B96" w:rsidRPr="00646B96" w:rsidRDefault="00646B96" w:rsidP="00646B96">
      <w:pPr>
        <w:jc w:val="both"/>
        <w:rPr>
          <w:rFonts w:cstheme="minorHAnsi"/>
          <w:sz w:val="21"/>
          <w:szCs w:val="21"/>
        </w:rPr>
      </w:pP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r w:rsidRPr="00646B96">
        <w:rPr>
          <w:rStyle w:val="Zwaar"/>
          <w:rFonts w:ascii="Avenir LT Std 45 Book" w:hAnsi="Avenir LT Std 45 Book"/>
          <w:color w:val="FFFFFF"/>
          <w:shd w:val="clear" w:color="auto" w:fill="7E5475"/>
        </w:rPr>
        <w:t>2. Examen par le médecin du travail conseiller en prévention </w:t>
      </w:r>
    </w:p>
    <w:p w:rsidR="00646B96" w:rsidRPr="00646B96" w:rsidRDefault="00646B96" w:rsidP="00646B96">
      <w:pPr>
        <w:pStyle w:val="Normaalweb"/>
        <w:spacing w:before="0" w:beforeAutospacing="0" w:after="0" w:afterAutospacing="0"/>
        <w:jc w:val="both"/>
        <w:rPr>
          <w:rStyle w:val="Zwaar"/>
          <w:rFonts w:ascii="Avenir LT Std 45 Book" w:hAnsi="Avenir LT Std 45 Book" w:cs="Calibri"/>
          <w:color w:val="444444"/>
          <w:sz w:val="21"/>
          <w:szCs w:val="21"/>
        </w:rPr>
      </w:pPr>
    </w:p>
    <w:p w:rsidR="00646B96" w:rsidRPr="00646B96" w:rsidRDefault="00646B96" w:rsidP="00646B96">
      <w:pPr>
        <w:jc w:val="both"/>
        <w:rPr>
          <w:rFonts w:cstheme="minorHAnsi"/>
          <w:sz w:val="21"/>
          <w:szCs w:val="21"/>
        </w:rPr>
      </w:pPr>
      <w:r w:rsidRPr="00646B96">
        <w:rPr>
          <w:sz w:val="21"/>
        </w:rPr>
        <w:t xml:space="preserve">Le médecin du travail </w:t>
      </w:r>
      <w:r w:rsidRPr="00646B96">
        <w:rPr>
          <w:b/>
          <w:bCs/>
          <w:sz w:val="21"/>
        </w:rPr>
        <w:t>examinera</w:t>
      </w:r>
      <w:r w:rsidRPr="00646B96">
        <w:rPr>
          <w:sz w:val="21"/>
        </w:rPr>
        <w:t xml:space="preserve"> le travailleur </w:t>
      </w:r>
      <w:r w:rsidRPr="00646B96">
        <w:rPr>
          <w:b/>
          <w:bCs/>
          <w:sz w:val="21"/>
        </w:rPr>
        <w:t>au plus tôt 10 jours calendaires après la réception de la notification</w:t>
      </w:r>
      <w:r w:rsidRPr="00646B96">
        <w:rPr>
          <w:sz w:val="21"/>
        </w:rPr>
        <w:t xml:space="preserve">. Si nécessaire, le médecin du travail examinera également le poste de travail auquel est affecté le travailleur. </w:t>
      </w:r>
    </w:p>
    <w:p w:rsidR="00646B96" w:rsidRDefault="00646B96" w:rsidP="00646B96">
      <w:pPr>
        <w:jc w:val="both"/>
        <w:rPr>
          <w:sz w:val="21"/>
        </w:rPr>
      </w:pPr>
      <w:r w:rsidRPr="00646B96">
        <w:rPr>
          <w:sz w:val="21"/>
        </w:rPr>
        <w:t xml:space="preserve">Le médecin du travail peut demander au travailleur les données de santé nécessaires aux déterminations et recommandations. Sous réserve du consentement du travailleur, le médecin du travail peut consulter le médecin traitant, ou d'autres médecins et tiers impliqués dans le cadre </w:t>
      </w:r>
    </w:p>
    <w:p w:rsidR="00646B96" w:rsidRDefault="00646B96" w:rsidP="00646B96">
      <w:pPr>
        <w:jc w:val="both"/>
        <w:rPr>
          <w:sz w:val="21"/>
        </w:rPr>
      </w:pPr>
    </w:p>
    <w:p w:rsidR="00646B96" w:rsidRDefault="00646B96" w:rsidP="00646B96">
      <w:pPr>
        <w:jc w:val="both"/>
        <w:rPr>
          <w:sz w:val="21"/>
        </w:rPr>
      </w:pPr>
    </w:p>
    <w:p w:rsidR="00646B96" w:rsidRDefault="00646B96" w:rsidP="00646B96">
      <w:pPr>
        <w:jc w:val="both"/>
        <w:rPr>
          <w:rFonts w:cstheme="minorHAnsi"/>
          <w:sz w:val="21"/>
          <w:szCs w:val="21"/>
        </w:rPr>
      </w:pPr>
      <w:r w:rsidRPr="00646B96">
        <w:rPr>
          <w:sz w:val="21"/>
        </w:rPr>
        <w:t>de cette procédure, dans le respect du secret professionnel médical et de la confidentialité des données.</w:t>
      </w:r>
    </w:p>
    <w:p w:rsidR="00646B96" w:rsidRPr="00646B96" w:rsidRDefault="00646B96" w:rsidP="00646B96">
      <w:pPr>
        <w:jc w:val="both"/>
        <w:rPr>
          <w:rFonts w:cstheme="minorHAnsi"/>
          <w:sz w:val="21"/>
          <w:szCs w:val="21"/>
        </w:rPr>
      </w:pPr>
      <w:r w:rsidRPr="00646B96">
        <w:rPr>
          <w:sz w:val="21"/>
        </w:rPr>
        <w:t xml:space="preserve">Sur la base des informations recueillies, le médecin du travail constate l'incapacité définitive du travailleur à effectuer le travail convenu. Si tel est le cas et si le travailleur le demande, le médecin du travail examinera également les possibilités de travail adapté ou différent. </w:t>
      </w:r>
    </w:p>
    <w:p w:rsidR="00646B96" w:rsidRPr="00646B96" w:rsidRDefault="00646B96" w:rsidP="00646B96">
      <w:pPr>
        <w:pStyle w:val="Normaalweb"/>
        <w:spacing w:before="0" w:beforeAutospacing="0" w:after="0" w:afterAutospacing="0"/>
        <w:jc w:val="both"/>
        <w:rPr>
          <w:rFonts w:ascii="Avenir LT Std 45 Book" w:hAnsi="Avenir LT Std 45 Book" w:cstheme="minorBidi"/>
          <w:sz w:val="22"/>
          <w:szCs w:val="22"/>
          <w:lang w:eastAsia="en-US"/>
        </w:rPr>
      </w:pP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r w:rsidRPr="00646B96">
        <w:rPr>
          <w:rStyle w:val="Zwaar"/>
          <w:rFonts w:ascii="Avenir LT Std 45 Book" w:hAnsi="Avenir LT Std 45 Book"/>
          <w:color w:val="FFFFFF"/>
          <w:shd w:val="clear" w:color="auto" w:fill="7E5475"/>
        </w:rPr>
        <w:t>3. Décisions possibles du médecin de travail conseiller en prévention </w:t>
      </w:r>
    </w:p>
    <w:p w:rsidR="00646B96" w:rsidRPr="00646B96" w:rsidRDefault="00646B96" w:rsidP="00646B96">
      <w:pPr>
        <w:pStyle w:val="Normaalweb"/>
        <w:spacing w:before="0" w:beforeAutospacing="0" w:after="0" w:afterAutospacing="0"/>
        <w:jc w:val="both"/>
        <w:rPr>
          <w:rStyle w:val="Zwaar"/>
          <w:rFonts w:ascii="Avenir LT Std 45 Book" w:hAnsi="Avenir LT Std 45 Book" w:cs="Calibri"/>
          <w:color w:val="444444"/>
          <w:sz w:val="21"/>
          <w:szCs w:val="21"/>
        </w:rPr>
      </w:pPr>
    </w:p>
    <w:p w:rsidR="00646B96" w:rsidRPr="00646B96" w:rsidRDefault="00646B96" w:rsidP="00646B96">
      <w:pPr>
        <w:pStyle w:val="Normaalweb"/>
        <w:spacing w:before="0" w:beforeAutospacing="0" w:after="0" w:afterAutospacing="0"/>
        <w:jc w:val="both"/>
        <w:rPr>
          <w:rFonts w:ascii="Avenir LT Std 45 Book" w:hAnsi="Avenir LT Std 45 Book" w:cs="Arial"/>
          <w:b/>
          <w:color w:val="444444"/>
          <w:sz w:val="21"/>
          <w:szCs w:val="21"/>
        </w:rPr>
      </w:pPr>
      <w:r w:rsidRPr="00646B96">
        <w:rPr>
          <w:rStyle w:val="Zwaar"/>
          <w:rFonts w:ascii="Avenir LT Std 45 Book" w:hAnsi="Avenir LT Std 45 Book"/>
          <w:color w:val="444444"/>
          <w:sz w:val="21"/>
        </w:rPr>
        <w:t>Le médecin du travail peut prendre 3 décisions :</w:t>
      </w:r>
    </w:p>
    <w:p w:rsidR="00646B96" w:rsidRPr="00646B96" w:rsidRDefault="00646B96" w:rsidP="00646B96">
      <w:pPr>
        <w:numPr>
          <w:ilvl w:val="0"/>
          <w:numId w:val="1"/>
        </w:numPr>
        <w:spacing w:after="0" w:line="240" w:lineRule="auto"/>
        <w:ind w:left="714" w:hanging="357"/>
        <w:jc w:val="both"/>
        <w:rPr>
          <w:rFonts w:eastAsia="Times New Roman" w:cstheme="minorHAnsi"/>
          <w:color w:val="000000"/>
          <w:sz w:val="21"/>
          <w:szCs w:val="21"/>
        </w:rPr>
      </w:pPr>
      <w:r w:rsidRPr="00646B96">
        <w:rPr>
          <w:color w:val="7E5475"/>
          <w:sz w:val="21"/>
        </w:rPr>
        <w:t>Décision A :</w:t>
      </w:r>
      <w:r w:rsidRPr="00646B96">
        <w:rPr>
          <w:color w:val="000000"/>
          <w:sz w:val="21"/>
        </w:rPr>
        <w:t xml:space="preserve"> Le collaborateur est </w:t>
      </w:r>
      <w:r w:rsidRPr="00646B96">
        <w:rPr>
          <w:b/>
          <w:bCs/>
          <w:color w:val="000000"/>
          <w:sz w:val="21"/>
        </w:rPr>
        <w:t>définitivement en incapacité</w:t>
      </w:r>
      <w:r w:rsidRPr="00646B96">
        <w:rPr>
          <w:color w:val="000000"/>
          <w:sz w:val="21"/>
        </w:rPr>
        <w:t xml:space="preserve"> pour le travail convenu </w:t>
      </w:r>
      <w:r w:rsidRPr="00646B96">
        <w:rPr>
          <w:b/>
          <w:bCs/>
          <w:color w:val="000000"/>
          <w:sz w:val="21"/>
        </w:rPr>
        <w:t>SANS DEMANDE de travail adapté ou différent</w:t>
      </w:r>
      <w:r w:rsidRPr="00646B96">
        <w:rPr>
          <w:color w:val="000000"/>
          <w:sz w:val="21"/>
        </w:rPr>
        <w:t>* ;</w:t>
      </w:r>
    </w:p>
    <w:p w:rsidR="00646B96" w:rsidRPr="00646B96" w:rsidRDefault="00646B96" w:rsidP="00646B96">
      <w:pPr>
        <w:numPr>
          <w:ilvl w:val="0"/>
          <w:numId w:val="1"/>
        </w:numPr>
        <w:spacing w:after="0" w:line="240" w:lineRule="auto"/>
        <w:ind w:left="714" w:hanging="357"/>
        <w:jc w:val="both"/>
        <w:rPr>
          <w:rFonts w:eastAsia="Times New Roman" w:cstheme="minorHAnsi"/>
          <w:color w:val="000000"/>
          <w:sz w:val="21"/>
          <w:szCs w:val="21"/>
        </w:rPr>
      </w:pPr>
      <w:r w:rsidRPr="00646B96">
        <w:rPr>
          <w:color w:val="7E5475"/>
          <w:sz w:val="21"/>
        </w:rPr>
        <w:t>Décision B :</w:t>
      </w:r>
      <w:r w:rsidRPr="00646B96">
        <w:rPr>
          <w:color w:val="000000"/>
          <w:sz w:val="21"/>
        </w:rPr>
        <w:t xml:space="preserve"> Le collaborateur est </w:t>
      </w:r>
      <w:r w:rsidRPr="00646B96">
        <w:rPr>
          <w:b/>
          <w:bCs/>
          <w:color w:val="000000"/>
          <w:sz w:val="21"/>
        </w:rPr>
        <w:t>définitivement en incapacité</w:t>
      </w:r>
      <w:r w:rsidRPr="00646B96">
        <w:rPr>
          <w:color w:val="000000"/>
          <w:sz w:val="21"/>
        </w:rPr>
        <w:t xml:space="preserve"> pour le travail convenu </w:t>
      </w:r>
      <w:r w:rsidRPr="00646B96">
        <w:rPr>
          <w:b/>
          <w:bCs/>
          <w:color w:val="000000"/>
          <w:sz w:val="21"/>
        </w:rPr>
        <w:t>AVEC DEMANDE de travail adapté ou différent</w:t>
      </w:r>
      <w:r w:rsidRPr="00646B96">
        <w:rPr>
          <w:color w:val="000000"/>
          <w:sz w:val="21"/>
        </w:rPr>
        <w:t xml:space="preserve"> ;</w:t>
      </w:r>
    </w:p>
    <w:p w:rsidR="00646B96" w:rsidRPr="00646B96" w:rsidRDefault="00646B96" w:rsidP="00646B96">
      <w:pPr>
        <w:numPr>
          <w:ilvl w:val="0"/>
          <w:numId w:val="1"/>
        </w:numPr>
        <w:spacing w:after="0" w:line="240" w:lineRule="auto"/>
        <w:ind w:left="714" w:hanging="357"/>
        <w:jc w:val="both"/>
        <w:rPr>
          <w:rFonts w:eastAsia="Times New Roman" w:cstheme="minorHAnsi"/>
          <w:color w:val="000000"/>
          <w:sz w:val="21"/>
          <w:szCs w:val="21"/>
        </w:rPr>
      </w:pPr>
      <w:r w:rsidRPr="00646B96">
        <w:rPr>
          <w:color w:val="7E5475"/>
          <w:sz w:val="21"/>
        </w:rPr>
        <w:t>Décision C :</w:t>
      </w:r>
      <w:r w:rsidRPr="00646B96">
        <w:rPr>
          <w:color w:val="000000"/>
          <w:sz w:val="21"/>
        </w:rPr>
        <w:t xml:space="preserve"> Le collaborateur n’est </w:t>
      </w:r>
      <w:r w:rsidRPr="00646B96">
        <w:rPr>
          <w:b/>
          <w:bCs/>
          <w:color w:val="000000"/>
          <w:sz w:val="21"/>
        </w:rPr>
        <w:t>pas en incapacité de travail définitive.</w:t>
      </w:r>
      <w:r w:rsidRPr="00646B96">
        <w:rPr>
          <w:color w:val="000000"/>
          <w:sz w:val="21"/>
        </w:rPr>
        <w:t xml:space="preserve"> </w:t>
      </w:r>
      <w:r w:rsidRPr="00646B96">
        <w:rPr>
          <w:sz w:val="21"/>
        </w:rPr>
        <w:t>La procédure de force majeure médicale a pris fin.</w:t>
      </w:r>
    </w:p>
    <w:p w:rsidR="00646B96" w:rsidRPr="00646B96" w:rsidRDefault="00646B96" w:rsidP="00646B96">
      <w:pPr>
        <w:spacing w:after="0" w:line="240" w:lineRule="auto"/>
        <w:ind w:left="360"/>
        <w:jc w:val="both"/>
        <w:rPr>
          <w:rFonts w:eastAsia="Times New Roman" w:cs="Arial"/>
          <w:color w:val="000000"/>
          <w:sz w:val="21"/>
          <w:szCs w:val="21"/>
        </w:rPr>
      </w:pPr>
    </w:p>
    <w:p w:rsidR="00646B96" w:rsidRPr="00646B96" w:rsidRDefault="00646B96" w:rsidP="00646B96">
      <w:pPr>
        <w:jc w:val="both"/>
        <w:rPr>
          <w:rFonts w:cstheme="minorHAnsi"/>
          <w:sz w:val="21"/>
          <w:szCs w:val="21"/>
        </w:rPr>
      </w:pPr>
      <w:r w:rsidRPr="00646B96">
        <w:rPr>
          <w:sz w:val="21"/>
        </w:rPr>
        <w:t xml:space="preserve">Le médecin du travail </w:t>
      </w:r>
      <w:r w:rsidRPr="00646B96">
        <w:rPr>
          <w:color w:val="444444"/>
          <w:sz w:val="21"/>
        </w:rPr>
        <w:t xml:space="preserve">doit prendre une </w:t>
      </w:r>
      <w:r w:rsidRPr="00646B96">
        <w:rPr>
          <w:rStyle w:val="Zwaar"/>
          <w:color w:val="444444"/>
          <w:sz w:val="21"/>
        </w:rPr>
        <w:t xml:space="preserve">décision dans les 3 mois suivants le lancement </w:t>
      </w:r>
      <w:r w:rsidRPr="00646B96">
        <w:rPr>
          <w:color w:val="444444"/>
          <w:sz w:val="21"/>
        </w:rPr>
        <w:t xml:space="preserve">du projet et communiquera </w:t>
      </w:r>
      <w:r w:rsidRPr="00646B96">
        <w:rPr>
          <w:b/>
          <w:bCs/>
          <w:color w:val="444444"/>
          <w:sz w:val="21"/>
        </w:rPr>
        <w:t>sa décision par courrier recommandé</w:t>
      </w:r>
      <w:r w:rsidRPr="00646B96">
        <w:rPr>
          <w:color w:val="444444"/>
          <w:sz w:val="21"/>
        </w:rPr>
        <w:t xml:space="preserve"> au </w:t>
      </w:r>
      <w:r w:rsidRPr="00646B96">
        <w:rPr>
          <w:b/>
          <w:bCs/>
          <w:color w:val="444444"/>
          <w:sz w:val="21"/>
        </w:rPr>
        <w:t xml:space="preserve">travailleur </w:t>
      </w:r>
      <w:r w:rsidRPr="00646B96">
        <w:rPr>
          <w:color w:val="444444"/>
          <w:sz w:val="21"/>
        </w:rPr>
        <w:t>et à l'</w:t>
      </w:r>
      <w:r w:rsidRPr="00646B96">
        <w:rPr>
          <w:b/>
          <w:bCs/>
          <w:color w:val="444444"/>
          <w:sz w:val="21"/>
        </w:rPr>
        <w:t>employeur</w:t>
      </w:r>
      <w:r w:rsidRPr="00646B96">
        <w:rPr>
          <w:color w:val="444444"/>
          <w:sz w:val="21"/>
        </w:rPr>
        <w:t xml:space="preserve"> (et dans le cas de la décision A et B, également au </w:t>
      </w:r>
      <w:r w:rsidRPr="00646B96">
        <w:rPr>
          <w:b/>
          <w:bCs/>
          <w:color w:val="444444"/>
          <w:sz w:val="21"/>
        </w:rPr>
        <w:t>médecin conseil</w:t>
      </w:r>
      <w:r w:rsidRPr="00646B96">
        <w:rPr>
          <w:color w:val="444444"/>
          <w:sz w:val="21"/>
        </w:rPr>
        <w:t>).</w:t>
      </w:r>
      <w:r w:rsidRPr="00646B96">
        <w:rPr>
          <w:sz w:val="21"/>
        </w:rPr>
        <w:t xml:space="preserve"> S’il s'agit d’une incapacité de travail définitive, le collaborateur peut encore faire appel contre la décision. </w:t>
      </w:r>
    </w:p>
    <w:p w:rsidR="00646B96" w:rsidRPr="00646B96" w:rsidRDefault="00646B96" w:rsidP="00646B96">
      <w:pPr>
        <w:jc w:val="both"/>
        <w:rPr>
          <w:rFonts w:cstheme="minorHAnsi"/>
          <w:sz w:val="21"/>
          <w:szCs w:val="21"/>
        </w:rPr>
      </w:pPr>
      <w:r w:rsidRPr="00646B96">
        <w:t xml:space="preserve">* </w:t>
      </w:r>
      <w:r w:rsidRPr="00646B96">
        <w:rPr>
          <w:rFonts w:cstheme="minorHAnsi"/>
          <w:sz w:val="21"/>
          <w:szCs w:val="21"/>
        </w:rPr>
        <w:t>Le travailleur peut envoyer une lettre recommandée à l'employeur et au médecin du travail pour leur demander d'examiner les conditions et les modalités d'un travail adapté ou différent. Le médecin du travail doit désormais communiquer les conditions et modalités au travailleur et</w:t>
      </w:r>
      <w:r w:rsidRPr="00646B96">
        <w:rPr>
          <w:sz w:val="21"/>
        </w:rPr>
        <w:t xml:space="preserve"> à l'employeur dans un délai de 30 jours calendaires, qu'un examen complémentaire soit nécessaire ou non.</w:t>
      </w:r>
    </w:p>
    <w:p w:rsidR="00646B96" w:rsidRPr="00646B96" w:rsidRDefault="00646B96" w:rsidP="00646B96">
      <w:pPr>
        <w:pStyle w:val="Normaalweb"/>
        <w:spacing w:before="0" w:beforeAutospacing="0" w:after="0" w:afterAutospacing="0"/>
        <w:jc w:val="both"/>
        <w:rPr>
          <w:rStyle w:val="Zwaar"/>
          <w:rFonts w:ascii="Avenir LT Std 45 Book" w:hAnsi="Avenir LT Std 45 Book" w:cs="Arial"/>
          <w:b w:val="0"/>
          <w:bCs w:val="0"/>
          <w:color w:val="444444"/>
          <w:sz w:val="21"/>
          <w:szCs w:val="21"/>
        </w:rPr>
      </w:pP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r w:rsidRPr="00646B96">
        <w:rPr>
          <w:rStyle w:val="Zwaar"/>
          <w:rFonts w:ascii="Avenir LT Std 45 Book" w:hAnsi="Avenir LT Std 45 Book"/>
          <w:color w:val="FFFFFF"/>
          <w:shd w:val="clear" w:color="auto" w:fill="7E5475"/>
        </w:rPr>
        <w:t> 3. L’employeur prépare un plan de réintégration ou un rapport de motivation </w:t>
      </w:r>
    </w:p>
    <w:p w:rsidR="00646B96" w:rsidRPr="00646B96" w:rsidRDefault="00646B96" w:rsidP="00646B96">
      <w:pPr>
        <w:pStyle w:val="Normaalweb"/>
        <w:spacing w:before="0" w:beforeAutospacing="0" w:after="0" w:afterAutospacing="0"/>
        <w:jc w:val="both"/>
        <w:rPr>
          <w:rStyle w:val="Zwaar"/>
          <w:rFonts w:ascii="Avenir LT Std 45 Book" w:hAnsi="Avenir LT Std 45 Book" w:cs="Calibri"/>
          <w:color w:val="444444"/>
          <w:sz w:val="21"/>
          <w:szCs w:val="21"/>
        </w:rPr>
      </w:pPr>
    </w:p>
    <w:p w:rsidR="00646B96" w:rsidRPr="00646B96" w:rsidRDefault="00646B96" w:rsidP="00646B96">
      <w:pPr>
        <w:pStyle w:val="Normaalweb"/>
        <w:spacing w:before="0" w:beforeAutospacing="0" w:after="0" w:afterAutospacing="0"/>
        <w:jc w:val="both"/>
        <w:rPr>
          <w:rFonts w:ascii="Avenir LT Std 45 Book" w:hAnsi="Avenir LT Std 45 Book" w:cs="Calibri"/>
          <w:color w:val="444444"/>
          <w:sz w:val="21"/>
          <w:szCs w:val="21"/>
        </w:rPr>
      </w:pPr>
      <w:r w:rsidRPr="00646B96">
        <w:rPr>
          <w:rFonts w:ascii="Avenir LT Std 45 Book" w:hAnsi="Avenir LT Std 45 Book"/>
          <w:b/>
          <w:bCs/>
          <w:color w:val="444444"/>
          <w:sz w:val="21"/>
        </w:rPr>
        <w:t>En cas de décision B</w:t>
      </w:r>
      <w:r w:rsidRPr="00646B96">
        <w:rPr>
          <w:rFonts w:ascii="Avenir LT Std 45 Book" w:hAnsi="Avenir LT Std 45 Book"/>
          <w:color w:val="444444"/>
          <w:sz w:val="21"/>
        </w:rPr>
        <w:t xml:space="preserve"> du médecin du travail, l'employeur doit </w:t>
      </w:r>
      <w:r w:rsidRPr="00646B96">
        <w:rPr>
          <w:rFonts w:ascii="Avenir LT Std 45 Book" w:hAnsi="Avenir LT Std 45 Book"/>
          <w:b/>
          <w:bCs/>
          <w:color w:val="444444"/>
          <w:sz w:val="21"/>
        </w:rPr>
        <w:t>consulter</w:t>
      </w:r>
      <w:r w:rsidRPr="00646B96">
        <w:rPr>
          <w:rFonts w:ascii="Avenir LT Std 45 Book" w:hAnsi="Avenir LT Std 45 Book"/>
          <w:color w:val="444444"/>
          <w:sz w:val="21"/>
        </w:rPr>
        <w:t xml:space="preserve"> le travailleur, le médecin du travail et tous les autres acteurs pouvant contribuer à la réintégration, comme le coordinateur de retour au travail de la mutuelle. Il doit le faire dans un </w:t>
      </w:r>
      <w:r w:rsidRPr="00646B96">
        <w:rPr>
          <w:rFonts w:ascii="Avenir LT Std 45 Book" w:hAnsi="Avenir LT Std 45 Book"/>
          <w:b/>
          <w:bCs/>
          <w:color w:val="444444"/>
          <w:sz w:val="21"/>
        </w:rPr>
        <w:t>délai de 6 mois</w:t>
      </w:r>
      <w:r w:rsidRPr="00646B96">
        <w:rPr>
          <w:rFonts w:ascii="Avenir LT Std 45 Book" w:hAnsi="Avenir LT Std 45 Book"/>
          <w:color w:val="444444"/>
          <w:sz w:val="21"/>
        </w:rPr>
        <w:t xml:space="preserve"> (au lieu de 12). Après la consultation, l'employeur établit soit un </w:t>
      </w:r>
      <w:r w:rsidRPr="00646B96">
        <w:rPr>
          <w:rFonts w:ascii="Avenir LT Std 45 Book" w:hAnsi="Avenir LT Std 45 Book"/>
          <w:b/>
          <w:bCs/>
          <w:color w:val="444444"/>
          <w:sz w:val="21"/>
        </w:rPr>
        <w:t>plan de réintégration</w:t>
      </w:r>
      <w:r w:rsidRPr="00646B96">
        <w:rPr>
          <w:rFonts w:ascii="Avenir LT Std 45 Book" w:hAnsi="Avenir LT Std 45 Book"/>
          <w:color w:val="444444"/>
          <w:sz w:val="21"/>
        </w:rPr>
        <w:t xml:space="preserve">, soit un </w:t>
      </w:r>
      <w:r w:rsidRPr="00646B96">
        <w:rPr>
          <w:rFonts w:ascii="Avenir LT Std 45 Book" w:hAnsi="Avenir LT Std 45 Book"/>
          <w:b/>
          <w:bCs/>
          <w:color w:val="444444"/>
          <w:sz w:val="21"/>
        </w:rPr>
        <w:t>rapport de motivation</w:t>
      </w:r>
      <w:r w:rsidRPr="00646B96">
        <w:rPr>
          <w:rFonts w:ascii="Avenir LT Std 45 Book" w:hAnsi="Avenir LT Std 45 Book"/>
          <w:color w:val="444444"/>
          <w:sz w:val="21"/>
        </w:rPr>
        <w:t xml:space="preserve"> :</w:t>
      </w:r>
      <w:r w:rsidRPr="00646B96">
        <w:rPr>
          <w:rFonts w:ascii="Avenir LT Std 45 Book" w:hAnsi="Avenir LT Std 45 Book"/>
          <w:color w:val="444444"/>
          <w:sz w:val="21"/>
        </w:rPr>
        <w:cr/>
      </w:r>
      <w:r w:rsidRPr="00646B96">
        <w:rPr>
          <w:rFonts w:ascii="Avenir LT Std 45 Book" w:hAnsi="Avenir LT Std 45 Book"/>
          <w:color w:val="444444"/>
          <w:sz w:val="21"/>
        </w:rPr>
        <w:br/>
      </w:r>
    </w:p>
    <w:p w:rsidR="00646B96" w:rsidRPr="00413281" w:rsidRDefault="00646B96" w:rsidP="00646B96">
      <w:pPr>
        <w:numPr>
          <w:ilvl w:val="0"/>
          <w:numId w:val="2"/>
        </w:numPr>
        <w:spacing w:after="0" w:line="240" w:lineRule="auto"/>
        <w:jc w:val="both"/>
        <w:rPr>
          <w:rFonts w:eastAsia="Times New Roman" w:cs="Arial"/>
          <w:color w:val="000000"/>
          <w:sz w:val="21"/>
          <w:szCs w:val="21"/>
        </w:rPr>
      </w:pPr>
      <w:r w:rsidRPr="00646B96">
        <w:rPr>
          <w:sz w:val="21"/>
        </w:rPr>
        <w:t xml:space="preserve">Plan de réintégration : si un </w:t>
      </w:r>
      <w:r w:rsidRPr="00646B96">
        <w:rPr>
          <w:b/>
          <w:bCs/>
          <w:sz w:val="21"/>
        </w:rPr>
        <w:t xml:space="preserve">travail adapté ou un autre travail </w:t>
      </w:r>
      <w:r w:rsidRPr="00646B96">
        <w:rPr>
          <w:sz w:val="21"/>
        </w:rPr>
        <w:t xml:space="preserve">dans l'entreprise est </w:t>
      </w:r>
      <w:r w:rsidRPr="00646B96">
        <w:rPr>
          <w:b/>
          <w:bCs/>
          <w:sz w:val="21"/>
        </w:rPr>
        <w:t>possible</w:t>
      </w:r>
      <w:r w:rsidRPr="00646B96">
        <w:rPr>
          <w:sz w:val="21"/>
        </w:rPr>
        <w:t>, l'employeur établit un plan de réintégration.</w:t>
      </w:r>
      <w:r w:rsidRPr="00646B96">
        <w:rPr>
          <w:color w:val="000000"/>
          <w:sz w:val="21"/>
        </w:rPr>
        <w:t xml:space="preserve"> Il tiendra compte, dans la mesure du possible, des recommandations du médecin du travail.</w:t>
      </w:r>
      <w:r w:rsidRPr="00646B96">
        <w:rPr>
          <w:color w:val="000000"/>
          <w:sz w:val="21"/>
        </w:rPr>
        <w:cr/>
      </w:r>
      <w:r w:rsidRPr="00646B96">
        <w:rPr>
          <w:color w:val="000000"/>
          <w:sz w:val="21"/>
        </w:rPr>
        <w:br/>
        <w:t>Une attention particulière doit être accordée au droit à un aménagement raisonnable pour les personnes en situation de handicap.</w:t>
      </w:r>
    </w:p>
    <w:p w:rsidR="00413281" w:rsidRPr="00646B96" w:rsidRDefault="00413281" w:rsidP="00413281">
      <w:pPr>
        <w:spacing w:after="0" w:line="240" w:lineRule="auto"/>
        <w:ind w:left="720"/>
        <w:jc w:val="both"/>
        <w:rPr>
          <w:rFonts w:eastAsia="Times New Roman" w:cs="Arial"/>
          <w:color w:val="000000"/>
          <w:sz w:val="21"/>
          <w:szCs w:val="21"/>
        </w:rPr>
      </w:pPr>
    </w:p>
    <w:p w:rsidR="00413281" w:rsidRPr="00413281" w:rsidRDefault="00646B96" w:rsidP="00646B96">
      <w:pPr>
        <w:numPr>
          <w:ilvl w:val="0"/>
          <w:numId w:val="2"/>
        </w:numPr>
        <w:spacing w:before="100" w:beforeAutospacing="1" w:after="100" w:afterAutospacing="1" w:line="240" w:lineRule="auto"/>
        <w:jc w:val="both"/>
        <w:rPr>
          <w:rFonts w:eastAsia="Times New Roman" w:cs="Arial"/>
          <w:color w:val="000000"/>
          <w:sz w:val="21"/>
          <w:szCs w:val="21"/>
        </w:rPr>
      </w:pPr>
      <w:r w:rsidRPr="00646B96">
        <w:rPr>
          <w:sz w:val="21"/>
        </w:rPr>
        <w:t xml:space="preserve">Rapport de motivation : l'employeur qui, après une concertation approfondie avec les acteurs concernés, décide qu'il </w:t>
      </w:r>
      <w:r w:rsidRPr="00646B96">
        <w:rPr>
          <w:b/>
          <w:bCs/>
          <w:sz w:val="21"/>
        </w:rPr>
        <w:t>ne peut pas établir de plan de réintégration</w:t>
      </w:r>
      <w:r w:rsidRPr="00646B96">
        <w:rPr>
          <w:sz w:val="21"/>
        </w:rPr>
        <w:t xml:space="preserve">, doit soumettre un </w:t>
      </w:r>
      <w:r w:rsidRPr="00646B96">
        <w:rPr>
          <w:b/>
          <w:bCs/>
          <w:sz w:val="21"/>
        </w:rPr>
        <w:t>rapport de motivation</w:t>
      </w:r>
      <w:r w:rsidRPr="00646B96">
        <w:rPr>
          <w:sz w:val="21"/>
        </w:rPr>
        <w:t>.</w:t>
      </w:r>
      <w:r w:rsidRPr="00646B96">
        <w:rPr>
          <w:color w:val="000000"/>
          <w:sz w:val="21"/>
        </w:rPr>
        <w:t xml:space="preserve"> Il y explique de manière motivée pourquoi la réintégration du travailleur est techniquement ou objectivement impossible, ou pourquoi elle ne peut raisonnablement être exigée pour des raisons valables. Le rapport doit </w:t>
      </w:r>
    </w:p>
    <w:p w:rsidR="00413281" w:rsidRDefault="00413281" w:rsidP="00413281">
      <w:pPr>
        <w:pStyle w:val="Lijstalinea"/>
        <w:rPr>
          <w:color w:val="000000"/>
          <w:sz w:val="21"/>
        </w:rPr>
      </w:pPr>
    </w:p>
    <w:p w:rsidR="00413281" w:rsidRDefault="00413281" w:rsidP="00413281">
      <w:pPr>
        <w:spacing w:before="100" w:beforeAutospacing="1" w:after="100" w:afterAutospacing="1" w:line="240" w:lineRule="auto"/>
        <w:ind w:left="720"/>
        <w:jc w:val="both"/>
        <w:rPr>
          <w:rFonts w:eastAsia="Times New Roman" w:cs="Arial"/>
          <w:color w:val="000000"/>
          <w:sz w:val="21"/>
          <w:szCs w:val="21"/>
        </w:rPr>
      </w:pPr>
    </w:p>
    <w:p w:rsidR="00646B96" w:rsidRDefault="00646B96" w:rsidP="00413281">
      <w:pPr>
        <w:spacing w:before="100" w:beforeAutospacing="1" w:after="100" w:afterAutospacing="1" w:line="240" w:lineRule="auto"/>
        <w:ind w:left="720"/>
        <w:jc w:val="both"/>
        <w:rPr>
          <w:rFonts w:eastAsia="Times New Roman" w:cs="Arial"/>
          <w:color w:val="000000"/>
          <w:sz w:val="21"/>
          <w:szCs w:val="21"/>
        </w:rPr>
      </w:pPr>
      <w:r w:rsidRPr="00413281">
        <w:rPr>
          <w:color w:val="000000"/>
          <w:sz w:val="21"/>
        </w:rPr>
        <w:t xml:space="preserve">clairement démontrer que toutes les possibilités d'aménagement du poste de travail et/ou de travail adapté ou différent ont été sérieusement envisagées. Là encore, le droit à un </w:t>
      </w:r>
    </w:p>
    <w:p w:rsidR="00646B96" w:rsidRPr="00646B96" w:rsidRDefault="00646B96" w:rsidP="00646B96">
      <w:pPr>
        <w:spacing w:before="100" w:beforeAutospacing="1" w:after="100" w:afterAutospacing="1" w:line="240" w:lineRule="auto"/>
        <w:ind w:left="720"/>
        <w:jc w:val="both"/>
        <w:rPr>
          <w:rFonts w:eastAsia="Times New Roman" w:cs="Arial"/>
          <w:color w:val="000000"/>
          <w:sz w:val="21"/>
          <w:szCs w:val="21"/>
        </w:rPr>
      </w:pPr>
      <w:r w:rsidRPr="00646B96">
        <w:rPr>
          <w:color w:val="000000"/>
          <w:sz w:val="21"/>
        </w:rPr>
        <w:t>aménagement raisonnable pour les personnes en situation de handicap doit être pris en compte.</w:t>
      </w: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r w:rsidRPr="00646B96">
        <w:rPr>
          <w:rStyle w:val="Zwaar"/>
          <w:rFonts w:ascii="Avenir LT Std 45 Book" w:hAnsi="Avenir LT Std 45 Book"/>
          <w:color w:val="FFFFFF"/>
          <w:shd w:val="clear" w:color="auto" w:fill="7E5475"/>
        </w:rPr>
        <w:t> 4 Réaction du collaborateur par rapport au plan de réintégration </w:t>
      </w:r>
    </w:p>
    <w:p w:rsidR="00646B96" w:rsidRPr="00646B96" w:rsidRDefault="00646B96" w:rsidP="00646B96">
      <w:pPr>
        <w:pStyle w:val="Normaalweb"/>
        <w:spacing w:before="0" w:beforeAutospacing="0" w:after="0" w:afterAutospacing="0"/>
        <w:jc w:val="both"/>
        <w:rPr>
          <w:rFonts w:ascii="Avenir LT Std 45 Book" w:hAnsi="Avenir LT Std 45 Book" w:cs="Calibri"/>
          <w:color w:val="444444"/>
          <w:sz w:val="21"/>
          <w:szCs w:val="21"/>
        </w:rPr>
      </w:pP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r w:rsidRPr="00646B96">
        <w:rPr>
          <w:rFonts w:ascii="Avenir LT Std 45 Book" w:hAnsi="Avenir LT Std 45 Book"/>
          <w:color w:val="444444"/>
          <w:sz w:val="21"/>
        </w:rPr>
        <w:t xml:space="preserve">L’employeur </w:t>
      </w:r>
      <w:r w:rsidRPr="00646B96">
        <w:rPr>
          <w:rFonts w:ascii="Avenir LT Std 45 Book" w:hAnsi="Avenir LT Std 45 Book"/>
          <w:b/>
          <w:bCs/>
          <w:color w:val="444444"/>
          <w:sz w:val="21"/>
        </w:rPr>
        <w:t>fournit le plan de réintégration</w:t>
      </w:r>
      <w:r w:rsidRPr="00646B96">
        <w:rPr>
          <w:rFonts w:ascii="Avenir LT Std 45 Book" w:hAnsi="Avenir LT Std 45 Book"/>
          <w:color w:val="444444"/>
          <w:sz w:val="21"/>
        </w:rPr>
        <w:t xml:space="preserve"> au travailleur et lui donne les </w:t>
      </w:r>
      <w:r w:rsidRPr="00646B96">
        <w:rPr>
          <w:rFonts w:ascii="Avenir LT Std 45 Book" w:hAnsi="Avenir LT Std 45 Book"/>
          <w:b/>
          <w:bCs/>
          <w:color w:val="444444"/>
          <w:sz w:val="21"/>
        </w:rPr>
        <w:t>explications</w:t>
      </w:r>
      <w:r w:rsidRPr="00646B96">
        <w:rPr>
          <w:rFonts w:ascii="Avenir LT Std 45 Book" w:hAnsi="Avenir LT Std 45 Book"/>
          <w:color w:val="444444"/>
          <w:sz w:val="21"/>
        </w:rPr>
        <w:t xml:space="preserve"> nécessaires. Le travailleur doit prendre une </w:t>
      </w:r>
      <w:r w:rsidRPr="00646B96">
        <w:rPr>
          <w:rFonts w:ascii="Avenir LT Std 45 Book" w:hAnsi="Avenir LT Std 45 Book"/>
          <w:b/>
          <w:bCs/>
          <w:color w:val="444444"/>
          <w:sz w:val="21"/>
        </w:rPr>
        <w:t>décision</w:t>
      </w:r>
      <w:r w:rsidRPr="00646B96">
        <w:rPr>
          <w:rFonts w:ascii="Avenir LT Std 45 Book" w:hAnsi="Avenir LT Std 45 Book"/>
          <w:color w:val="444444"/>
          <w:sz w:val="21"/>
        </w:rPr>
        <w:t xml:space="preserve"> dans les </w:t>
      </w:r>
      <w:r w:rsidRPr="00646B96">
        <w:rPr>
          <w:rFonts w:ascii="Avenir LT Std 45 Book" w:hAnsi="Avenir LT Std 45 Book"/>
          <w:b/>
          <w:bCs/>
          <w:color w:val="444444"/>
          <w:sz w:val="21"/>
        </w:rPr>
        <w:t>14 jours calendaires</w:t>
      </w:r>
      <w:r w:rsidRPr="00646B96">
        <w:rPr>
          <w:rFonts w:ascii="Avenir LT Std 45 Book" w:hAnsi="Avenir LT Std 45 Book"/>
          <w:color w:val="444444"/>
          <w:sz w:val="21"/>
        </w:rPr>
        <w:t xml:space="preserve"> (au lieu de 5 jours ouvrables) : </w:t>
      </w:r>
    </w:p>
    <w:p w:rsidR="00646B96" w:rsidRPr="00646B96" w:rsidRDefault="00646B96" w:rsidP="00646B96">
      <w:pPr>
        <w:numPr>
          <w:ilvl w:val="0"/>
          <w:numId w:val="3"/>
        </w:numPr>
        <w:spacing w:after="0" w:line="240" w:lineRule="auto"/>
        <w:jc w:val="both"/>
        <w:rPr>
          <w:rFonts w:eastAsia="Times New Roman" w:cs="Arial"/>
          <w:color w:val="000000"/>
          <w:sz w:val="21"/>
          <w:szCs w:val="21"/>
        </w:rPr>
      </w:pPr>
      <w:r w:rsidRPr="00646B96">
        <w:rPr>
          <w:color w:val="000000"/>
          <w:sz w:val="21"/>
        </w:rPr>
        <w:t xml:space="preserve">Il </w:t>
      </w:r>
      <w:r w:rsidRPr="00646B96">
        <w:rPr>
          <w:b/>
          <w:bCs/>
          <w:color w:val="000000"/>
          <w:sz w:val="21"/>
        </w:rPr>
        <w:t>accepte</w:t>
      </w:r>
      <w:r w:rsidRPr="00646B96">
        <w:rPr>
          <w:color w:val="000000"/>
          <w:sz w:val="21"/>
        </w:rPr>
        <w:t xml:space="preserve"> de plan : il signe le plan pour marquer son accord ;</w:t>
      </w:r>
    </w:p>
    <w:p w:rsidR="00646B96" w:rsidRPr="00646B96" w:rsidRDefault="00646B96" w:rsidP="00646B96">
      <w:pPr>
        <w:numPr>
          <w:ilvl w:val="0"/>
          <w:numId w:val="3"/>
        </w:numPr>
        <w:spacing w:before="100" w:beforeAutospacing="1" w:after="100" w:afterAutospacing="1" w:line="240" w:lineRule="auto"/>
        <w:jc w:val="both"/>
        <w:rPr>
          <w:rFonts w:eastAsia="Times New Roman" w:cs="Arial"/>
          <w:color w:val="000000"/>
          <w:sz w:val="21"/>
          <w:szCs w:val="21"/>
        </w:rPr>
      </w:pPr>
      <w:r w:rsidRPr="00646B96">
        <w:rPr>
          <w:color w:val="000000"/>
          <w:sz w:val="21"/>
        </w:rPr>
        <w:t xml:space="preserve">Il </w:t>
      </w:r>
      <w:r w:rsidRPr="00646B96">
        <w:rPr>
          <w:b/>
          <w:bCs/>
          <w:color w:val="000000"/>
          <w:sz w:val="21"/>
        </w:rPr>
        <w:t>refuse</w:t>
      </w:r>
      <w:r w:rsidRPr="00646B96">
        <w:rPr>
          <w:color w:val="000000"/>
          <w:sz w:val="21"/>
        </w:rPr>
        <w:t xml:space="preserve"> le plan : il doit justifier les raisons de son refus ;</w:t>
      </w:r>
    </w:p>
    <w:p w:rsidR="00646B96" w:rsidRPr="00646B96" w:rsidRDefault="00646B96" w:rsidP="00646B96">
      <w:pPr>
        <w:numPr>
          <w:ilvl w:val="0"/>
          <w:numId w:val="3"/>
        </w:numPr>
        <w:spacing w:before="100" w:beforeAutospacing="1" w:after="100" w:afterAutospacing="1" w:line="240" w:lineRule="auto"/>
        <w:jc w:val="both"/>
        <w:rPr>
          <w:rFonts w:eastAsia="Times New Roman" w:cs="Arial"/>
          <w:color w:val="000000"/>
          <w:sz w:val="21"/>
          <w:szCs w:val="21"/>
        </w:rPr>
      </w:pPr>
      <w:r w:rsidRPr="00646B96">
        <w:rPr>
          <w:color w:val="000000"/>
          <w:sz w:val="21"/>
        </w:rPr>
        <w:t xml:space="preserve">Il </w:t>
      </w:r>
      <w:r w:rsidRPr="00646B96">
        <w:rPr>
          <w:b/>
          <w:bCs/>
          <w:color w:val="000000"/>
          <w:sz w:val="21"/>
        </w:rPr>
        <w:t>ne réagit pas</w:t>
      </w:r>
      <w:r w:rsidRPr="00646B96">
        <w:rPr>
          <w:color w:val="000000"/>
          <w:sz w:val="21"/>
        </w:rPr>
        <w:t xml:space="preserve"> dans le délai imparti : l’</w:t>
      </w:r>
      <w:r w:rsidRPr="00646B96">
        <w:rPr>
          <w:b/>
          <w:bCs/>
          <w:color w:val="000000"/>
          <w:sz w:val="21"/>
        </w:rPr>
        <w:t>employeur doit prendre contact</w:t>
      </w:r>
      <w:r w:rsidRPr="00646B96">
        <w:rPr>
          <w:color w:val="000000"/>
          <w:sz w:val="21"/>
        </w:rPr>
        <w:t xml:space="preserve"> avec lui. Si le </w:t>
      </w:r>
      <w:r w:rsidRPr="00646B96">
        <w:rPr>
          <w:b/>
          <w:bCs/>
          <w:color w:val="000000"/>
          <w:sz w:val="21"/>
        </w:rPr>
        <w:t>travailleur ne réagit pas une seconde fois</w:t>
      </w:r>
      <w:r w:rsidRPr="00646B96">
        <w:rPr>
          <w:color w:val="000000"/>
          <w:sz w:val="21"/>
        </w:rPr>
        <w:t xml:space="preserve">, cela sera considéré comme un </w:t>
      </w:r>
      <w:r w:rsidRPr="00646B96">
        <w:rPr>
          <w:b/>
          <w:bCs/>
          <w:color w:val="000000"/>
          <w:sz w:val="21"/>
        </w:rPr>
        <w:t>refus</w:t>
      </w:r>
      <w:r w:rsidRPr="00646B96">
        <w:rPr>
          <w:color w:val="000000"/>
          <w:sz w:val="21"/>
        </w:rPr>
        <w:t xml:space="preserve"> du plan de réintégration.</w:t>
      </w:r>
    </w:p>
    <w:p w:rsidR="00646B96" w:rsidRPr="00646B96" w:rsidRDefault="00646B96" w:rsidP="00646B96">
      <w:pPr>
        <w:pStyle w:val="Normaalweb"/>
        <w:spacing w:before="0" w:beforeAutospacing="0" w:after="0" w:afterAutospacing="0"/>
        <w:jc w:val="both"/>
        <w:rPr>
          <w:rFonts w:ascii="Avenir LT Std 45 Book" w:hAnsi="Avenir LT Std 45 Book" w:cs="Calibri"/>
          <w:color w:val="444444"/>
          <w:sz w:val="21"/>
          <w:szCs w:val="21"/>
        </w:rPr>
      </w:pPr>
      <w:r w:rsidRPr="00646B96">
        <w:rPr>
          <w:rFonts w:ascii="Avenir LT Std 45 Book" w:hAnsi="Avenir LT Std 45 Book"/>
          <w:color w:val="444444"/>
          <w:sz w:val="21"/>
        </w:rPr>
        <w:t xml:space="preserve">L’employeur transmet le plan de réintégration au </w:t>
      </w:r>
      <w:r w:rsidRPr="00646B96">
        <w:rPr>
          <w:rFonts w:ascii="Avenir LT Std 45 Book" w:hAnsi="Avenir LT Std 45 Book"/>
          <w:b/>
          <w:bCs/>
          <w:color w:val="444444"/>
          <w:sz w:val="21"/>
        </w:rPr>
        <w:t>médecin du travail</w:t>
      </w:r>
      <w:r w:rsidRPr="00646B96">
        <w:rPr>
          <w:rFonts w:ascii="Avenir LT Std 45 Book" w:hAnsi="Avenir LT Std 45 Book"/>
          <w:color w:val="444444"/>
          <w:sz w:val="21"/>
        </w:rPr>
        <w:t xml:space="preserve"> qui, à son tour, en informera le </w:t>
      </w:r>
      <w:r w:rsidRPr="00646B96">
        <w:rPr>
          <w:rFonts w:ascii="Avenir LT Std 45 Book" w:hAnsi="Avenir LT Std 45 Book"/>
          <w:b/>
          <w:bCs/>
          <w:color w:val="444444"/>
          <w:sz w:val="21"/>
        </w:rPr>
        <w:t>médecin conseil de la mutuelle</w:t>
      </w:r>
      <w:r w:rsidRPr="00646B96">
        <w:rPr>
          <w:rFonts w:ascii="Avenir LT Std 45 Book" w:hAnsi="Avenir LT Std 45 Book"/>
          <w:color w:val="444444"/>
          <w:sz w:val="21"/>
        </w:rPr>
        <w:t>.</w:t>
      </w:r>
    </w:p>
    <w:p w:rsidR="00646B96" w:rsidRPr="00646B96" w:rsidRDefault="00646B96" w:rsidP="00646B96">
      <w:pPr>
        <w:pStyle w:val="Normaalweb"/>
        <w:spacing w:before="0" w:beforeAutospacing="0" w:after="0" w:afterAutospacing="0"/>
        <w:jc w:val="both"/>
        <w:rPr>
          <w:rFonts w:ascii="Avenir LT Std 45 Book" w:hAnsi="Avenir LT Std 45 Book" w:cs="Calibri"/>
          <w:color w:val="444444"/>
          <w:sz w:val="21"/>
          <w:szCs w:val="21"/>
        </w:rPr>
      </w:pP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r w:rsidRPr="00646B96">
        <w:rPr>
          <w:rStyle w:val="Zwaar"/>
          <w:rFonts w:ascii="Avenir LT Std 45 Book" w:hAnsi="Avenir LT Std 45 Book"/>
          <w:color w:val="FFFFFF"/>
          <w:shd w:val="clear" w:color="auto" w:fill="7E5475"/>
        </w:rPr>
        <w:t> 5. Recours du travailleur contre la décision A ou B </w:t>
      </w:r>
    </w:p>
    <w:p w:rsidR="00646B96" w:rsidRPr="00646B96" w:rsidRDefault="00646B96" w:rsidP="00646B96">
      <w:pPr>
        <w:pStyle w:val="Normaalweb"/>
        <w:spacing w:before="0" w:beforeAutospacing="0" w:after="0" w:afterAutospacing="0"/>
        <w:jc w:val="both"/>
        <w:rPr>
          <w:rFonts w:ascii="Avenir LT Std 45 Book" w:hAnsi="Avenir LT Std 45 Book" w:cs="Calibri"/>
          <w:color w:val="444444"/>
          <w:sz w:val="21"/>
          <w:szCs w:val="21"/>
        </w:rPr>
      </w:pP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r w:rsidRPr="00646B96">
        <w:rPr>
          <w:rFonts w:ascii="Avenir LT Std 45 Book" w:hAnsi="Avenir LT Std 45 Book"/>
          <w:color w:val="444444"/>
          <w:sz w:val="21"/>
        </w:rPr>
        <w:t xml:space="preserve">Le </w:t>
      </w:r>
      <w:r w:rsidRPr="00646B96">
        <w:rPr>
          <w:rFonts w:ascii="Avenir LT Std 45 Book" w:hAnsi="Avenir LT Std 45 Book"/>
          <w:b/>
          <w:bCs/>
          <w:color w:val="444444"/>
          <w:sz w:val="21"/>
        </w:rPr>
        <w:t>travailleur peut faire appel</w:t>
      </w:r>
      <w:r w:rsidRPr="00646B96">
        <w:rPr>
          <w:rFonts w:ascii="Avenir LT Std 45 Book" w:hAnsi="Avenir LT Std 45 Book"/>
          <w:color w:val="444444"/>
          <w:sz w:val="21"/>
        </w:rPr>
        <w:t xml:space="preserve"> contre la décision A ou B stipulant qu’il est en incapacité définitive d’effectuer le travail convenu. Le travailleur dispose de </w:t>
      </w:r>
      <w:r w:rsidRPr="00646B96">
        <w:rPr>
          <w:rFonts w:ascii="Avenir LT Std 45 Book" w:hAnsi="Avenir LT Std 45 Book"/>
          <w:b/>
          <w:bCs/>
          <w:color w:val="444444"/>
          <w:sz w:val="21"/>
        </w:rPr>
        <w:t xml:space="preserve">21 jours calendaires </w:t>
      </w:r>
      <w:r w:rsidRPr="00646B96">
        <w:rPr>
          <w:rFonts w:ascii="Avenir LT Std 45 Book" w:hAnsi="Avenir LT Std 45 Book"/>
          <w:color w:val="444444"/>
          <w:sz w:val="21"/>
        </w:rPr>
        <w:t xml:space="preserve">(au lieu de 7 jours ouvrables) pour faire appel. Désormais, le travailleur devra informer non seulement le médecin inspecteur social, mais aussi l'employeur </w:t>
      </w:r>
      <w:r w:rsidRPr="00646B96">
        <w:rPr>
          <w:rFonts w:ascii="Avenir LT Std 45 Book" w:hAnsi="Avenir LT Std 45 Book"/>
          <w:b/>
          <w:bCs/>
          <w:color w:val="444444"/>
          <w:sz w:val="21"/>
        </w:rPr>
        <w:t>par courrier recommandé</w:t>
      </w:r>
      <w:r w:rsidRPr="00646B96">
        <w:rPr>
          <w:rFonts w:ascii="Avenir LT Std 45 Book" w:hAnsi="Avenir LT Std 45 Book"/>
          <w:color w:val="444444"/>
          <w:sz w:val="21"/>
        </w:rPr>
        <w:t xml:space="preserve"> du fait qu'il fait appel de la décision B du médecin du travail.</w:t>
      </w:r>
      <w:r w:rsidRPr="00646B96">
        <w:rPr>
          <w:rFonts w:ascii="Avenir LT Std 45 Book" w:hAnsi="Avenir LT Std 45 Book"/>
          <w:color w:val="444444"/>
          <w:sz w:val="21"/>
        </w:rPr>
        <w:cr/>
      </w:r>
      <w:r w:rsidRPr="00646B96">
        <w:rPr>
          <w:rFonts w:ascii="Avenir LT Std 45 Book" w:hAnsi="Avenir LT Std 45 Book"/>
          <w:color w:val="444444"/>
          <w:sz w:val="21"/>
        </w:rPr>
        <w:br/>
      </w:r>
    </w:p>
    <w:p w:rsidR="00646B96" w:rsidRDefault="00646B96" w:rsidP="00646B96">
      <w:pPr>
        <w:pStyle w:val="Normaalweb"/>
        <w:spacing w:before="0" w:beforeAutospacing="0" w:after="0" w:afterAutospacing="0"/>
        <w:jc w:val="both"/>
        <w:rPr>
          <w:rFonts w:ascii="Avenir LT Std 45 Book" w:hAnsi="Avenir LT Std 45 Book"/>
          <w:color w:val="444444"/>
          <w:sz w:val="21"/>
        </w:rPr>
      </w:pPr>
      <w:r w:rsidRPr="00646B96">
        <w:rPr>
          <w:rFonts w:ascii="Avenir LT Std 45 Book" w:hAnsi="Avenir LT Std 45 Book"/>
          <w:color w:val="444444"/>
          <w:sz w:val="21"/>
        </w:rPr>
        <w:t xml:space="preserve">Le </w:t>
      </w:r>
      <w:r w:rsidRPr="00646B96">
        <w:rPr>
          <w:rFonts w:ascii="Avenir LT Std 45 Book" w:hAnsi="Avenir LT Std 45 Book"/>
          <w:b/>
          <w:bCs/>
          <w:color w:val="444444"/>
          <w:sz w:val="21"/>
        </w:rPr>
        <w:t>médecin inspecteur social</w:t>
      </w:r>
      <w:r w:rsidRPr="00646B96">
        <w:rPr>
          <w:rFonts w:ascii="Avenir LT Std 45 Book" w:hAnsi="Avenir LT Std 45 Book"/>
          <w:color w:val="444444"/>
          <w:sz w:val="21"/>
        </w:rPr>
        <w:t xml:space="preserve"> saisi du recours dispose de </w:t>
      </w:r>
      <w:r w:rsidRPr="00646B96">
        <w:rPr>
          <w:rFonts w:ascii="Avenir LT Std 45 Book" w:hAnsi="Avenir LT Std 45 Book"/>
          <w:b/>
          <w:bCs/>
          <w:color w:val="444444"/>
          <w:sz w:val="21"/>
        </w:rPr>
        <w:t>42 jours calendaires</w:t>
      </w:r>
      <w:r w:rsidRPr="00646B96">
        <w:rPr>
          <w:rFonts w:ascii="Avenir LT Std 45 Book" w:hAnsi="Avenir LT Std 45 Book"/>
          <w:color w:val="444444"/>
          <w:sz w:val="21"/>
        </w:rPr>
        <w:t xml:space="preserve"> (au lieu de 31 jours ouvrables) pour rendre sa décision.</w:t>
      </w: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p>
    <w:p w:rsidR="00646B96" w:rsidRPr="00646B96" w:rsidRDefault="00646B96" w:rsidP="00646B96">
      <w:pPr>
        <w:pStyle w:val="Normaalweb"/>
        <w:spacing w:before="0" w:beforeAutospacing="0" w:after="0" w:afterAutospacing="0"/>
        <w:jc w:val="both"/>
        <w:rPr>
          <w:rStyle w:val="Zwaar"/>
          <w:rFonts w:ascii="Avenir LT Std 45 Book" w:hAnsi="Avenir LT Std 45 Book" w:cs="Arial"/>
          <w:b w:val="0"/>
          <w:bCs w:val="0"/>
          <w:color w:val="444444"/>
          <w:sz w:val="21"/>
          <w:szCs w:val="21"/>
        </w:rPr>
      </w:pP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r w:rsidRPr="00646B96">
        <w:rPr>
          <w:rStyle w:val="Zwaar"/>
          <w:rFonts w:ascii="Avenir LT Std 45 Book" w:hAnsi="Avenir LT Std 45 Book"/>
          <w:color w:val="FFFFFF"/>
          <w:shd w:val="clear" w:color="auto" w:fill="7E5475"/>
        </w:rPr>
        <w:t> 6. Résiliation du contrat de travail pour cause de force majeure médicale</w:t>
      </w:r>
      <w:r w:rsidRPr="00646B96">
        <w:rPr>
          <w:rStyle w:val="Zwaar"/>
          <w:rFonts w:ascii="Avenir LT Std 45 Book" w:hAnsi="Avenir LT Std 45 Book"/>
          <w:color w:val="FFFFFF"/>
          <w:shd w:val="clear" w:color="auto" w:fill="7E5475"/>
        </w:rPr>
        <w:cr/>
      </w: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r w:rsidRPr="00646B96">
        <w:rPr>
          <w:rFonts w:ascii="Avenir LT Std 45 Book" w:hAnsi="Avenir LT Std 45 Book"/>
          <w:b/>
          <w:bCs/>
          <w:color w:val="444444"/>
          <w:sz w:val="21"/>
        </w:rPr>
        <w:t>Le contrat de travail peut être résilié pour cau</w:t>
      </w:r>
      <w:r>
        <w:rPr>
          <w:rFonts w:ascii="Avenir LT Std 45 Book" w:hAnsi="Avenir LT Std 45 Book"/>
          <w:b/>
          <w:bCs/>
          <w:color w:val="444444"/>
          <w:sz w:val="21"/>
        </w:rPr>
        <w:t>se de force majeure médicale :</w:t>
      </w:r>
      <w:r>
        <w:rPr>
          <w:rFonts w:ascii="Avenir LT Std 45 Book" w:hAnsi="Avenir LT Std 45 Book"/>
          <w:b/>
          <w:bCs/>
          <w:color w:val="444444"/>
          <w:sz w:val="21"/>
        </w:rPr>
        <w:cr/>
      </w:r>
    </w:p>
    <w:p w:rsidR="00646B96" w:rsidRPr="00646B96" w:rsidRDefault="00646B96" w:rsidP="00646B96">
      <w:pPr>
        <w:numPr>
          <w:ilvl w:val="0"/>
          <w:numId w:val="4"/>
        </w:numPr>
        <w:spacing w:after="0" w:line="240" w:lineRule="auto"/>
        <w:jc w:val="both"/>
        <w:rPr>
          <w:rFonts w:eastAsia="Times New Roman" w:cs="Arial"/>
          <w:color w:val="000000"/>
          <w:sz w:val="21"/>
          <w:szCs w:val="21"/>
        </w:rPr>
      </w:pPr>
      <w:r w:rsidRPr="00646B96">
        <w:rPr>
          <w:color w:val="000000"/>
          <w:sz w:val="21"/>
        </w:rPr>
        <w:t>En cas de décision A</w:t>
      </w:r>
    </w:p>
    <w:p w:rsidR="00646B96" w:rsidRPr="00646B96" w:rsidRDefault="00646B96" w:rsidP="00646B96">
      <w:pPr>
        <w:numPr>
          <w:ilvl w:val="0"/>
          <w:numId w:val="4"/>
        </w:numPr>
        <w:spacing w:after="0" w:line="240" w:lineRule="auto"/>
        <w:jc w:val="both"/>
        <w:rPr>
          <w:rFonts w:eastAsia="Times New Roman" w:cs="Arial"/>
          <w:color w:val="000000"/>
          <w:sz w:val="21"/>
          <w:szCs w:val="21"/>
        </w:rPr>
      </w:pPr>
      <w:r w:rsidRPr="00646B96">
        <w:rPr>
          <w:color w:val="000000"/>
          <w:sz w:val="21"/>
        </w:rPr>
        <w:t xml:space="preserve">En cas de </w:t>
      </w:r>
      <w:r w:rsidRPr="00646B96">
        <w:rPr>
          <w:rStyle w:val="Zwaar"/>
          <w:color w:val="000000"/>
          <w:sz w:val="21"/>
        </w:rPr>
        <w:t xml:space="preserve">décision B suite à laquelle le collaborateur refuse le plan de réintégration </w:t>
      </w:r>
      <w:r w:rsidRPr="00646B96">
        <w:rPr>
          <w:color w:val="000000"/>
          <w:sz w:val="21"/>
        </w:rPr>
        <w:t>;</w:t>
      </w:r>
    </w:p>
    <w:p w:rsidR="00646B96" w:rsidRPr="00646B96" w:rsidRDefault="00646B96" w:rsidP="00646B96">
      <w:pPr>
        <w:numPr>
          <w:ilvl w:val="0"/>
          <w:numId w:val="4"/>
        </w:numPr>
        <w:spacing w:after="0" w:line="240" w:lineRule="auto"/>
        <w:jc w:val="both"/>
        <w:rPr>
          <w:rFonts w:eastAsia="Times New Roman" w:cs="Arial"/>
          <w:color w:val="000000"/>
          <w:sz w:val="21"/>
          <w:szCs w:val="21"/>
        </w:rPr>
      </w:pPr>
      <w:r w:rsidRPr="00646B96">
        <w:rPr>
          <w:color w:val="000000"/>
          <w:sz w:val="21"/>
        </w:rPr>
        <w:t xml:space="preserve">En cas de </w:t>
      </w:r>
      <w:r w:rsidRPr="00646B96">
        <w:rPr>
          <w:b/>
          <w:bCs/>
          <w:color w:val="000000"/>
          <w:sz w:val="21"/>
        </w:rPr>
        <w:t>décision B suite à laquelle l’employeur ne voit pas de possibilité de fournir un travail adapté ou différent</w:t>
      </w:r>
      <w:r w:rsidRPr="00646B96">
        <w:rPr>
          <w:color w:val="000000"/>
          <w:sz w:val="21"/>
        </w:rPr>
        <w:t>, et qu’il en a motivé les raisons de manière détaillée dans un rapport.</w:t>
      </w:r>
    </w:p>
    <w:p w:rsidR="00646B96" w:rsidRPr="00646B96" w:rsidRDefault="00646B96" w:rsidP="00646B96">
      <w:pPr>
        <w:spacing w:after="0" w:line="240" w:lineRule="auto"/>
        <w:ind w:left="720"/>
        <w:jc w:val="both"/>
        <w:rPr>
          <w:rFonts w:eastAsia="Times New Roman" w:cs="Arial"/>
          <w:color w:val="000000"/>
          <w:sz w:val="21"/>
          <w:szCs w:val="21"/>
        </w:rPr>
      </w:pPr>
    </w:p>
    <w:p w:rsidR="00646B96" w:rsidRPr="00646B96" w:rsidRDefault="00646B96" w:rsidP="00646B96">
      <w:pPr>
        <w:pStyle w:val="Normaalweb"/>
        <w:spacing w:before="0" w:beforeAutospacing="0" w:after="0" w:afterAutospacing="0"/>
        <w:jc w:val="both"/>
        <w:rPr>
          <w:rFonts w:ascii="Avenir LT Std 45 Book" w:hAnsi="Avenir LT Std 45 Book" w:cs="Arial"/>
          <w:color w:val="444444"/>
          <w:sz w:val="21"/>
          <w:szCs w:val="21"/>
        </w:rPr>
      </w:pPr>
      <w:r w:rsidRPr="00646B96">
        <w:rPr>
          <w:rStyle w:val="Zwaar"/>
          <w:rFonts w:ascii="Avenir LT Std 45 Book" w:hAnsi="Avenir LT Std 45 Book"/>
          <w:color w:val="FFFFFF"/>
          <w:shd w:val="clear" w:color="auto" w:fill="7E5475"/>
        </w:rPr>
        <w:t> 7. Fin de la procédure sans suite </w:t>
      </w:r>
    </w:p>
    <w:p w:rsidR="00646B96" w:rsidRPr="00646B96" w:rsidRDefault="00646B96" w:rsidP="00646B96">
      <w:pPr>
        <w:pStyle w:val="Normaalweb"/>
        <w:spacing w:before="0" w:beforeAutospacing="0" w:after="0" w:afterAutospacing="0"/>
        <w:jc w:val="both"/>
        <w:rPr>
          <w:rStyle w:val="Zwaar"/>
          <w:rFonts w:ascii="Avenir LT Std 45 Book" w:hAnsi="Avenir LT Std 45 Book" w:cs="Calibri"/>
          <w:color w:val="444444"/>
          <w:sz w:val="21"/>
          <w:szCs w:val="21"/>
        </w:rPr>
      </w:pPr>
    </w:p>
    <w:p w:rsidR="00646B96" w:rsidRPr="00646B96" w:rsidRDefault="00646B96" w:rsidP="00646B96">
      <w:pPr>
        <w:jc w:val="both"/>
        <w:rPr>
          <w:rFonts w:cstheme="minorHAnsi"/>
          <w:sz w:val="21"/>
          <w:szCs w:val="21"/>
        </w:rPr>
      </w:pPr>
      <w:r w:rsidRPr="00646B96">
        <w:rPr>
          <w:sz w:val="21"/>
        </w:rPr>
        <w:lastRenderedPageBreak/>
        <w:t xml:space="preserve">Si, dans le cadre de cette procédure, le médecin du travail ne décide pas que le travailleur est définitivement dans l’incapacité à effectuer le travail convenu, la procédure prend fin sans effet. </w:t>
      </w:r>
    </w:p>
    <w:p w:rsidR="00413281" w:rsidRDefault="00413281" w:rsidP="00646B96">
      <w:pPr>
        <w:jc w:val="both"/>
        <w:rPr>
          <w:sz w:val="21"/>
        </w:rPr>
      </w:pPr>
    </w:p>
    <w:p w:rsidR="00413281" w:rsidRDefault="00413281" w:rsidP="00646B96">
      <w:pPr>
        <w:jc w:val="both"/>
        <w:rPr>
          <w:sz w:val="21"/>
        </w:rPr>
      </w:pPr>
    </w:p>
    <w:p w:rsidR="00646B96" w:rsidRPr="00413281" w:rsidRDefault="00646B96" w:rsidP="00646B96">
      <w:pPr>
        <w:jc w:val="both"/>
        <w:rPr>
          <w:rFonts w:cstheme="minorHAnsi"/>
          <w:sz w:val="21"/>
          <w:szCs w:val="21"/>
        </w:rPr>
      </w:pPr>
      <w:r w:rsidRPr="00646B96">
        <w:rPr>
          <w:sz w:val="21"/>
        </w:rPr>
        <w:t>Si le collaborateur refuse 3 fois la convocation du médecin du travail dans une période de 3 mois, avec au moins 14 jours calendaires entre les convocations, le médecin du travail en informera l'employeur et la procédure spéciale prendra fin sans effet.</w:t>
      </w:r>
      <w:bookmarkStart w:id="0" w:name="_GoBack"/>
      <w:bookmarkEnd w:id="0"/>
    </w:p>
    <w:p w:rsidR="00646B96" w:rsidRPr="00646B96" w:rsidRDefault="00646B96" w:rsidP="00646B96">
      <w:pPr>
        <w:jc w:val="both"/>
        <w:rPr>
          <w:rFonts w:cstheme="minorHAnsi"/>
          <w:sz w:val="21"/>
          <w:szCs w:val="21"/>
        </w:rPr>
      </w:pPr>
      <w:r w:rsidRPr="00646B96">
        <w:rPr>
          <w:sz w:val="21"/>
        </w:rPr>
        <w:t>La procédure ne peut reprendre que si le collaborateur est à nouveau inapte au travail de manière ininterrompue pendant une période d'au moins neuf mois.</w:t>
      </w:r>
    </w:p>
    <w:p w:rsidR="00646B96" w:rsidRPr="00646B96" w:rsidRDefault="00646B96"/>
    <w:sectPr w:rsidR="00646B96" w:rsidRPr="00646B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B96" w:rsidRDefault="00646B96" w:rsidP="00646B96">
      <w:pPr>
        <w:spacing w:after="0" w:line="240" w:lineRule="auto"/>
      </w:pPr>
      <w:r>
        <w:separator/>
      </w:r>
    </w:p>
  </w:endnote>
  <w:endnote w:type="continuationSeparator" w:id="0">
    <w:p w:rsidR="00646B96" w:rsidRDefault="00646B96" w:rsidP="0064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enir LT Std 45 Book">
    <w:altName w:val="Century Gothic"/>
    <w:panose1 w:val="020B0502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B96" w:rsidRDefault="00646B96">
    <w:pPr>
      <w:pStyle w:val="Voettekst"/>
    </w:pPr>
    <w:r>
      <w:rPr>
        <w:noProof/>
        <w:lang w:val="nl-BE" w:eastAsia="nl-BE"/>
      </w:rPr>
      <w:drawing>
        <wp:anchor distT="0" distB="0" distL="114300" distR="114300" simplePos="0" relativeHeight="251661312" behindDoc="1" locked="0" layoutInCell="1" allowOverlap="1" wp14:anchorId="4A3E519F" wp14:editId="53CE2504">
          <wp:simplePos x="0" y="0"/>
          <wp:positionH relativeFrom="column">
            <wp:posOffset>1943100</wp:posOffset>
          </wp:positionH>
          <wp:positionV relativeFrom="paragraph">
            <wp:posOffset>-114935</wp:posOffset>
          </wp:positionV>
          <wp:extent cx="4310479" cy="646192"/>
          <wp:effectExtent l="0" t="0" r="0" b="190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10479" cy="646192"/>
                  </a:xfrm>
                  <a:prstGeom prst="rect">
                    <a:avLst/>
                  </a:prstGeom>
                </pic:spPr>
              </pic:pic>
            </a:graphicData>
          </a:graphic>
          <wp14:sizeRelH relativeFrom="margin">
            <wp14:pctWidth>0</wp14:pctWidth>
          </wp14:sizeRelH>
          <wp14:sizeRelV relativeFrom="margin">
            <wp14:pctHeight>0</wp14:pctHeight>
          </wp14:sizeRelV>
        </wp:anchor>
      </w:drawing>
    </w:r>
  </w:p>
  <w:p w:rsidR="00646B96" w:rsidRDefault="00646B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B96" w:rsidRDefault="00646B96" w:rsidP="00646B96">
      <w:pPr>
        <w:spacing w:after="0" w:line="240" w:lineRule="auto"/>
      </w:pPr>
      <w:r>
        <w:separator/>
      </w:r>
    </w:p>
  </w:footnote>
  <w:footnote w:type="continuationSeparator" w:id="0">
    <w:p w:rsidR="00646B96" w:rsidRDefault="00646B96" w:rsidP="00646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B96" w:rsidRDefault="00646B96">
    <w:pPr>
      <w:pStyle w:val="Koptekst"/>
    </w:pPr>
    <w:r>
      <w:rPr>
        <w:noProof/>
        <w:lang w:val="nl-BE" w:eastAsia="nl-BE"/>
      </w:rPr>
      <w:drawing>
        <wp:anchor distT="0" distB="0" distL="114300" distR="114300" simplePos="0" relativeHeight="251659264" behindDoc="0" locked="0" layoutInCell="1" allowOverlap="1" wp14:anchorId="48B2AD61" wp14:editId="09B2333D">
          <wp:simplePos x="0" y="0"/>
          <wp:positionH relativeFrom="column">
            <wp:posOffset>-247650</wp:posOffset>
          </wp:positionH>
          <wp:positionV relativeFrom="paragraph">
            <wp:posOffset>8890</wp:posOffset>
          </wp:positionV>
          <wp:extent cx="2622550" cy="899795"/>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7-2020_CLB_logo_elke groep CMYK_FR_45 25 16 59_EDP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2550" cy="899795"/>
                  </a:xfrm>
                  <a:prstGeom prst="rect">
                    <a:avLst/>
                  </a:prstGeom>
                </pic:spPr>
              </pic:pic>
            </a:graphicData>
          </a:graphic>
        </wp:anchor>
      </w:drawing>
    </w:r>
  </w:p>
  <w:p w:rsidR="00646B96" w:rsidRDefault="00646B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pt;height:174.75pt" o:bullet="t">
        <v:imagedata r:id="rId1" o:title="opsomming EDPB"/>
      </v:shape>
    </w:pict>
  </w:numPicBullet>
  <w:abstractNum w:abstractNumId="0" w15:restartNumberingAfterBreak="0">
    <w:nsid w:val="185E00F6"/>
    <w:multiLevelType w:val="multilevel"/>
    <w:tmpl w:val="3094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E3ABB"/>
    <w:multiLevelType w:val="multilevel"/>
    <w:tmpl w:val="B26C7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F73AD"/>
    <w:multiLevelType w:val="multilevel"/>
    <w:tmpl w:val="E4344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729C1"/>
    <w:multiLevelType w:val="multilevel"/>
    <w:tmpl w:val="3CE6D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61BEC"/>
    <w:multiLevelType w:val="hybridMultilevel"/>
    <w:tmpl w:val="CE30A086"/>
    <w:lvl w:ilvl="0" w:tplc="51FCA03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96"/>
    <w:rsid w:val="00413281"/>
    <w:rsid w:val="00646B96"/>
    <w:rsid w:val="00D407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153212"/>
  <w15:chartTrackingRefBased/>
  <w15:docId w15:val="{0C2701A7-3173-4245-885C-5D090C43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6B96"/>
    <w:rPr>
      <w:rFonts w:ascii="Avenir LT Std 45 Book" w:hAnsi="Avenir LT Std 45 Book"/>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6B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6B96"/>
  </w:style>
  <w:style w:type="paragraph" w:styleId="Voettekst">
    <w:name w:val="footer"/>
    <w:basedOn w:val="Standaard"/>
    <w:link w:val="VoettekstChar"/>
    <w:uiPriority w:val="99"/>
    <w:unhideWhenUsed/>
    <w:rsid w:val="00646B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6B96"/>
  </w:style>
  <w:style w:type="character" w:styleId="Hyperlink">
    <w:name w:val="Hyperlink"/>
    <w:basedOn w:val="Standaardalinea-lettertype"/>
    <w:uiPriority w:val="99"/>
    <w:unhideWhenUsed/>
    <w:rsid w:val="00646B96"/>
    <w:rPr>
      <w:color w:val="0563C1" w:themeColor="hyperlink"/>
      <w:u w:val="single"/>
    </w:rPr>
  </w:style>
  <w:style w:type="paragraph" w:styleId="Lijstalinea">
    <w:name w:val="List Paragraph"/>
    <w:basedOn w:val="Standaard"/>
    <w:uiPriority w:val="34"/>
    <w:qFormat/>
    <w:rsid w:val="00646B96"/>
    <w:pPr>
      <w:spacing w:after="0" w:line="240" w:lineRule="auto"/>
      <w:ind w:left="720"/>
    </w:pPr>
    <w:rPr>
      <w:rFonts w:ascii="Calibri" w:hAnsi="Calibri" w:cs="Calibri"/>
    </w:rPr>
  </w:style>
  <w:style w:type="paragraph" w:styleId="Normaalweb">
    <w:name w:val="Normal (Web)"/>
    <w:basedOn w:val="Standaard"/>
    <w:uiPriority w:val="99"/>
    <w:unhideWhenUsed/>
    <w:rsid w:val="00646B96"/>
    <w:pPr>
      <w:spacing w:before="100" w:beforeAutospacing="1" w:after="100" w:afterAutospacing="1" w:line="240" w:lineRule="auto"/>
    </w:pPr>
    <w:rPr>
      <w:rFonts w:ascii="Times New Roman" w:hAnsi="Times New Roman" w:cs="Times New Roman"/>
      <w:sz w:val="24"/>
      <w:szCs w:val="24"/>
      <w:lang w:eastAsia="nl-BE"/>
    </w:rPr>
  </w:style>
  <w:style w:type="character" w:styleId="Zwaar">
    <w:name w:val="Strong"/>
    <w:basedOn w:val="Standaardalinea-lettertype"/>
    <w:uiPriority w:val="22"/>
    <w:qFormat/>
    <w:rsid w:val="00646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ning-edpb@clbgroup.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1227</Words>
  <Characters>6750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Steukers</dc:creator>
  <cp:keywords/>
  <dc:description/>
  <cp:lastModifiedBy>Lynn Steukers</cp:lastModifiedBy>
  <cp:revision>2</cp:revision>
  <cp:lastPrinted>2022-12-13T09:52:00Z</cp:lastPrinted>
  <dcterms:created xsi:type="dcterms:W3CDTF">2022-12-13T08:22:00Z</dcterms:created>
  <dcterms:modified xsi:type="dcterms:W3CDTF">2022-12-13T09:53:00Z</dcterms:modified>
</cp:coreProperties>
</file>